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四川东树新材料有限公司面向</w:t>
      </w:r>
      <w:r>
        <w:rPr>
          <w:rFonts w:hint="eastAsia" w:ascii="方正小标宋简体" w:hAnsi="方正小标宋简体" w:eastAsia="方正小标宋简体" w:cs="方正小标宋简体"/>
          <w:b/>
          <w:bCs/>
          <w:sz w:val="40"/>
          <w:szCs w:val="40"/>
          <w:lang w:val="en-US" w:eastAsia="zh-CN"/>
        </w:rPr>
        <w:t>社会</w:t>
      </w:r>
      <w:r>
        <w:rPr>
          <w:rFonts w:hint="eastAsia" w:ascii="方正小标宋简体" w:hAnsi="方正小标宋简体" w:eastAsia="方正小标宋简体" w:cs="方正小标宋简体"/>
          <w:b/>
          <w:bCs/>
          <w:sz w:val="40"/>
          <w:szCs w:val="40"/>
        </w:rPr>
        <w:t>公开招聘</w:t>
      </w:r>
    </w:p>
    <w:p>
      <w:pPr>
        <w:spacing w:before="312" w:beforeLines="100" w:after="312" w:afterLines="100"/>
        <w:jc w:val="center"/>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公  告</w:t>
      </w:r>
    </w:p>
    <w:p>
      <w:pPr>
        <w:ind w:firstLine="4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因工作需要，四川东树新材料有限公司（以下简称“公司”）面向社会公开招聘相关专业人员，现将招聘事项公告如下：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一、招聘方式、岗位及职数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党群人事部：党群管理（宣传方向）  1人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二、招聘岗位任职要求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（一）岗位基本要求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坚持以习近平新时代中国特色社会主义思想为指导，增强“四个意识”、坚定“四个自信”、做到“两个维护”，在思想上政治上行动上始终同以习近平同志为核心的党中央保持高度一致。具有良好的思想政治素质、职业素养与业务能力，作风品德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2.诚实守信，遵纪守法，品行端正，具有良好的思想品德、综合素质和职业修养，在既往经历中无任何违法违纪行为或违反职业道德记录；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3.认同东方电气企业文化，能够遵守公司各项规章制度、爱岗敬业，具有较强的学习能力、创新能力、沟通能力、组织能力和团队合作精神，具有较强的事业心和责任心、勤奋踏实、工作细心细致；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4.具有大局意识、服从组织安排、遵守团队协作规则、能与团队成员和谐共处；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5.遵守廉洁从业有关规定、勤勉尽责、公道正派、注重自身作风形象并能维护公司形象、利益，严格保守商业秘密和工作秘密；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6.身心健康，具有良好的心理素质和能够正常履职的身体素质，无职业禁忌疾病，具备较强的抗压能力。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（二）主要工作内容及任职资格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1.岗位职责：在部门负责人的领导下，按照公司党委署及工作要求，负责落实公司新闻采写拍摄、媒体运营、对外宣传等工作，协助党建、群团等工作。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2.任职资格：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中国共产党党员；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（2）全日制大学本科及以上学历，新闻学、传播学、广告学、广播电视学、汉语言文学等相关专业优先；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（3）具备较好的文字编辑、选题策划、组织采写、宣传策划、摄影摄像能力，能独立承担各种文字工作；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（4）掌握媒体传播规律和行业特点，具备运用微信、微博、抖音、快手等新媒体组织对外宣传的能力；熟悉图片和视频剪接处理相关软件优先；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（5）具有良好的心理素质和正常履职的身体条件。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（1）负责公司重要活动及主题专项活动的新闻采写、拍摄、编辑和发布工作；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（2）负责公司形象宣传片、宣传册等宣传资料的编辑制作及管理工作；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（3）负责门户网站、微信公众号等新闻媒体的议题策划、新闻采编及发布等运营管理工作；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（4）负责新闻媒体的接待接口，采访安排，素材审核及提供等相关工作；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（5）负责政务信息、企业文化、精神文明建设、统战工作、舆情管理相关工作；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（6）协助负责人</w:t>
      </w:r>
      <w:r>
        <w:rPr>
          <w:rFonts w:hint="default" w:ascii="仿宋_GB2312" w:hAnsi="仿宋_GB2312" w:eastAsia="仿宋_GB2312" w:cs="仿宋_GB2312"/>
          <w:sz w:val="32"/>
          <w:szCs w:val="32"/>
          <w:lang w:val="en-US" w:eastAsia="zh-CN"/>
        </w:rPr>
        <w:t>做好公司</w:t>
      </w:r>
      <w:r>
        <w:rPr>
          <w:rFonts w:hint="eastAsia" w:ascii="仿宋_GB2312" w:hAnsi="仿宋_GB2312" w:eastAsia="仿宋_GB2312" w:cs="仿宋_GB2312"/>
          <w:sz w:val="32"/>
          <w:szCs w:val="32"/>
          <w:lang w:val="en-US" w:eastAsia="zh-CN"/>
        </w:rPr>
        <w:t>党的建设、统战群团等工作；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（7）完成领导交办的其他事项。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1.发布公告；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2.应聘报名；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3.资格审核、确定参加考核人选；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4.开展笔试（若有）、面试考核；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5.综合评定，形成录用建议方案（根据应聘报名资格审查及综合考核结果等情况，在招录计划内确定录用名额，综合考核得分低于70分的不予录用）；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6.公司审批；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8.入职体检；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9.办理入职手续。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1.报名时间</w:t>
      </w:r>
      <w:r>
        <w:rPr>
          <w:rFonts w:hint="default" w:ascii="仿宋_GB2312" w:hAnsi="仿宋_GB2312" w:eastAsia="仿宋_GB2312" w:cs="仿宋_GB2312"/>
          <w:sz w:val="32"/>
          <w:szCs w:val="32"/>
          <w:highlight w:val="none"/>
          <w:lang w:val="en-US" w:eastAsia="zh-CN"/>
        </w:rPr>
        <w:t>：202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12</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起至招聘结束止。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2.报名要求：请报名人员登录</w:t>
      </w:r>
      <w:r>
        <w:rPr>
          <w:rFonts w:hint="eastAsia" w:ascii="仿宋_GB2312" w:hAnsi="仿宋_GB2312" w:eastAsia="仿宋_GB2312" w:cs="仿宋_GB2312"/>
          <w:sz w:val="32"/>
          <w:szCs w:val="32"/>
          <w:lang w:val="en-US" w:eastAsia="zh-CN"/>
        </w:rPr>
        <w:t>国聘网站，搜索“党群管理”岗位，投递简历，</w:t>
      </w:r>
      <w:r>
        <w:rPr>
          <w:rFonts w:hint="default" w:ascii="仿宋_GB2312" w:hAnsi="仿宋_GB2312" w:eastAsia="仿宋_GB2312" w:cs="仿宋_GB2312"/>
          <w:sz w:val="32"/>
          <w:szCs w:val="32"/>
          <w:lang w:val="en-US" w:eastAsia="zh-CN"/>
        </w:rPr>
        <w:t>将本人学历学位证书、职称证书、各种执业资格证书、近年来主要工作业绩（成果）、获奖材料均以附件(压缩包)形式</w:t>
      </w:r>
      <w:r>
        <w:rPr>
          <w:rFonts w:hint="eastAsia" w:ascii="仿宋_GB2312" w:hAnsi="仿宋_GB2312" w:eastAsia="仿宋_GB2312" w:cs="仿宋_GB2312"/>
          <w:sz w:val="32"/>
          <w:szCs w:val="32"/>
          <w:lang w:val="en-US" w:eastAsia="zh-CN"/>
        </w:rPr>
        <w:t>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3.联系人：</w:t>
      </w:r>
      <w:r>
        <w:rPr>
          <w:rFonts w:hint="eastAsia" w:ascii="仿宋_GB2312" w:hAnsi="仿宋_GB2312" w:eastAsia="仿宋_GB2312" w:cs="仿宋_GB2312"/>
          <w:sz w:val="32"/>
          <w:szCs w:val="32"/>
          <w:lang w:val="en-US" w:eastAsia="zh-CN"/>
        </w:rPr>
        <w:t xml:space="preserve">周老师 电话：135506288705 </w:t>
      </w:r>
      <w:r>
        <w:rPr>
          <w:rFonts w:hint="default" w:ascii="仿宋_GB2312" w:hAnsi="仿宋_GB2312" w:eastAsia="仿宋_GB2312" w:cs="仿宋_GB2312"/>
          <w:sz w:val="32"/>
          <w:szCs w:val="32"/>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五、应聘须知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1.应聘者应对提交材料的完整性和真实性负责，我们承诺为各位应聘者保密，并保证招聘过程公平公正。凡提供不实信息者，一经查实，即取消考核或录用资格，已录用的将依法解除劳动合同。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2.录用人员薪酬福利等按公司薪酬、福利、绩效管理办法确定。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录用人员享受国家规定的“五险一金”、年休假、公司规定的企业年金及统一的员工福利待遇；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4.应聘人员应对本人可能涉及的职业变化等进行评估，并规范处理好劳动关系、知识产权保护及竞业限制等相关事项；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.具体面试时间、面试地点另行通知。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.涉及应聘所产生的交通、住宿等费用自理，应聘者注意并自行负责人身与财产安全。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.本次招聘公告仅在</w:t>
      </w:r>
      <w:r>
        <w:rPr>
          <w:rFonts w:hint="eastAsia" w:ascii="仿宋_GB2312" w:hAnsi="仿宋_GB2312" w:eastAsia="仿宋_GB2312" w:cs="仿宋_GB2312"/>
          <w:sz w:val="32"/>
          <w:szCs w:val="32"/>
          <w:highlight w:val="none"/>
          <w:lang w:val="en-US" w:eastAsia="zh-CN"/>
        </w:rPr>
        <w:t>智联招聘</w:t>
      </w:r>
      <w:r>
        <w:rPr>
          <w:rFonts w:hint="default" w:ascii="仿宋_GB2312" w:hAnsi="仿宋_GB2312" w:eastAsia="仿宋_GB2312" w:cs="仿宋_GB2312"/>
          <w:sz w:val="32"/>
          <w:szCs w:val="32"/>
          <w:lang w:val="en-US" w:eastAsia="zh-CN"/>
        </w:rPr>
        <w:t>发布，请各应聘者认真辨识招聘公告发布渠道与录用邮件真伪，谨防上当。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3362325</wp:posOffset>
            </wp:positionH>
            <wp:positionV relativeFrom="paragraph">
              <wp:posOffset>178435</wp:posOffset>
            </wp:positionV>
            <wp:extent cx="1598295" cy="1598295"/>
            <wp:effectExtent l="0" t="0" r="1905" b="1905"/>
            <wp:wrapNone/>
            <wp:docPr id="2" name="图片 2" descr="东树 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东树 电子章"/>
                    <pic:cNvPicPr>
                      <a:picLocks noChangeAspect="1"/>
                    </pic:cNvPicPr>
                  </pic:nvPicPr>
                  <pic:blipFill>
                    <a:blip r:embed="rId5"/>
                    <a:stretch>
                      <a:fillRect/>
                    </a:stretch>
                  </pic:blipFill>
                  <pic:spPr>
                    <a:xfrm>
                      <a:off x="0" y="0"/>
                      <a:ext cx="1598295" cy="1598295"/>
                    </a:xfrm>
                    <a:prstGeom prst="rect">
                      <a:avLst/>
                    </a:prstGeom>
                  </pic:spPr>
                </pic:pic>
              </a:graphicData>
            </a:graphic>
          </wp:anchor>
        </w:drawing>
      </w:r>
    </w:p>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四川东树新材料有限公司</w:t>
      </w:r>
    </w:p>
    <w:p>
      <w:pPr>
        <w:spacing w:line="24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2023年12月4日</w:t>
      </w:r>
    </w:p>
    <w:p>
      <w:pPr>
        <w:spacing w:line="240" w:lineRule="auto"/>
        <w:jc w:val="center"/>
        <w:rPr>
          <w:rFonts w:hint="eastAsia" w:ascii="仿宋_GB2312" w:hAnsi="仿宋_GB2312" w:eastAsia="仿宋_GB2312" w:cs="仿宋_GB2312"/>
          <w:sz w:val="32"/>
          <w:szCs w:val="32"/>
          <w:lang w:val="en-US" w:eastAsia="zh-CN"/>
        </w:rPr>
      </w:pPr>
    </w:p>
    <w:p>
      <w:pPr>
        <w:spacing w:line="240" w:lineRule="auto"/>
        <w:jc w:val="center"/>
        <w:rPr>
          <w:rFonts w:hint="eastAsia" w:ascii="仿宋_GB2312" w:hAnsi="仿宋_GB2312" w:eastAsia="仿宋_GB2312" w:cs="仿宋_GB2312"/>
          <w:sz w:val="32"/>
          <w:szCs w:val="32"/>
          <w:lang w:val="en-US" w:eastAsia="zh-CN"/>
        </w:rPr>
      </w:pPr>
    </w:p>
    <w:p>
      <w:pPr>
        <w:spacing w:line="240" w:lineRule="auto"/>
        <w:jc w:val="center"/>
        <w:rPr>
          <w:rFonts w:hint="eastAsia" w:ascii="仿宋_GB2312" w:hAnsi="仿宋_GB2312" w:eastAsia="仿宋_GB2312" w:cs="仿宋_GB2312"/>
          <w:sz w:val="32"/>
          <w:szCs w:val="32"/>
          <w:lang w:val="en-US" w:eastAsia="zh-CN"/>
        </w:rPr>
      </w:pPr>
    </w:p>
    <w:p>
      <w:pPr>
        <w:spacing w:line="240" w:lineRule="auto"/>
        <w:jc w:val="center"/>
        <w:rPr>
          <w:rFonts w:hint="eastAsia" w:ascii="仿宋_GB2312" w:hAnsi="仿宋_GB2312" w:eastAsia="仿宋_GB2312" w:cs="仿宋_GB2312"/>
          <w:sz w:val="32"/>
          <w:szCs w:val="32"/>
          <w:lang w:val="en-US" w:eastAsia="zh-CN"/>
        </w:rPr>
      </w:pPr>
    </w:p>
    <w:p>
      <w:pPr>
        <w:spacing w:line="240" w:lineRule="auto"/>
        <w:jc w:val="center"/>
        <w:rPr>
          <w:rFonts w:hint="eastAsia" w:ascii="仿宋_GB2312" w:hAnsi="仿宋_GB2312" w:eastAsia="仿宋_GB2312" w:cs="仿宋_GB2312"/>
          <w:sz w:val="32"/>
          <w:szCs w:val="32"/>
          <w:lang w:val="en-US" w:eastAsia="zh-CN"/>
        </w:rPr>
      </w:pPr>
    </w:p>
    <w:p>
      <w:pPr>
        <w:spacing w:line="240" w:lineRule="auto"/>
        <w:jc w:val="both"/>
        <w:rPr>
          <w:rFonts w:hint="eastAsia" w:ascii="仿宋_GB2312" w:hAnsi="仿宋_GB2312" w:eastAsia="仿宋_GB2312" w:cs="仿宋_GB2312"/>
          <w:sz w:val="32"/>
          <w:szCs w:val="32"/>
          <w:lang w:val="en-US" w:eastAsia="zh-CN"/>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仿宋" w:hAnsi="仿宋" w:eastAsia="仿宋"/>
        <w:sz w:val="24"/>
        <w:szCs w:val="24"/>
      </w:rPr>
    </w:pPr>
    <w:r>
      <w:drawing>
        <wp:inline distT="0" distB="0" distL="0" distR="0">
          <wp:extent cx="2616835" cy="381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723" cy="383681"/>
                  </a:xfrm>
                  <a:prstGeom prst="rect">
                    <a:avLst/>
                  </a:prstGeom>
                  <a:noFill/>
                  <a:ln>
                    <a:noFill/>
                  </a:ln>
                </pic:spPr>
              </pic:pic>
            </a:graphicData>
          </a:graphic>
        </wp:inline>
      </w:drawing>
    </w:r>
    <w:r>
      <w:rPr>
        <w:rFonts w:hint="eastAsia"/>
      </w:rPr>
      <w:t xml:space="preserve"> </w:t>
    </w:r>
    <w:r>
      <w:t xml:space="preserve">                             </w:t>
    </w:r>
    <w:r>
      <w:rPr>
        <w:rFonts w:ascii="仿宋" w:hAnsi="仿宋" w:eastAsia="仿宋"/>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CE"/>
    <w:rsid w:val="000F6A8E"/>
    <w:rsid w:val="001015E2"/>
    <w:rsid w:val="00162651"/>
    <w:rsid w:val="00162A46"/>
    <w:rsid w:val="0020206D"/>
    <w:rsid w:val="00246116"/>
    <w:rsid w:val="002539B4"/>
    <w:rsid w:val="002D70CD"/>
    <w:rsid w:val="0034233A"/>
    <w:rsid w:val="003665B9"/>
    <w:rsid w:val="00385F8A"/>
    <w:rsid w:val="003C25FE"/>
    <w:rsid w:val="003C27CE"/>
    <w:rsid w:val="003C3151"/>
    <w:rsid w:val="003C4AD8"/>
    <w:rsid w:val="004333C0"/>
    <w:rsid w:val="00440C73"/>
    <w:rsid w:val="004542EC"/>
    <w:rsid w:val="004647E8"/>
    <w:rsid w:val="0049612A"/>
    <w:rsid w:val="004A3183"/>
    <w:rsid w:val="004D110D"/>
    <w:rsid w:val="004F559A"/>
    <w:rsid w:val="00507F7C"/>
    <w:rsid w:val="00521557"/>
    <w:rsid w:val="00521578"/>
    <w:rsid w:val="00527B8E"/>
    <w:rsid w:val="0056054F"/>
    <w:rsid w:val="005C3632"/>
    <w:rsid w:val="006923CC"/>
    <w:rsid w:val="00695190"/>
    <w:rsid w:val="006A65B8"/>
    <w:rsid w:val="007C13DD"/>
    <w:rsid w:val="007C1CD1"/>
    <w:rsid w:val="007D75F6"/>
    <w:rsid w:val="007D7F1C"/>
    <w:rsid w:val="0080282D"/>
    <w:rsid w:val="008050A5"/>
    <w:rsid w:val="008567D8"/>
    <w:rsid w:val="00870498"/>
    <w:rsid w:val="0088297E"/>
    <w:rsid w:val="00887F0B"/>
    <w:rsid w:val="008F0214"/>
    <w:rsid w:val="009113AD"/>
    <w:rsid w:val="009165F7"/>
    <w:rsid w:val="0093685A"/>
    <w:rsid w:val="00946B78"/>
    <w:rsid w:val="00961A2A"/>
    <w:rsid w:val="00972F29"/>
    <w:rsid w:val="009C47D4"/>
    <w:rsid w:val="00A0606D"/>
    <w:rsid w:val="00A32E59"/>
    <w:rsid w:val="00A44C00"/>
    <w:rsid w:val="00A714C8"/>
    <w:rsid w:val="00A719E4"/>
    <w:rsid w:val="00A71D7C"/>
    <w:rsid w:val="00A8080D"/>
    <w:rsid w:val="00AD380B"/>
    <w:rsid w:val="00B0533E"/>
    <w:rsid w:val="00B43939"/>
    <w:rsid w:val="00B80270"/>
    <w:rsid w:val="00B8770F"/>
    <w:rsid w:val="00BF4791"/>
    <w:rsid w:val="00C47AA3"/>
    <w:rsid w:val="00CC181B"/>
    <w:rsid w:val="00CE6A60"/>
    <w:rsid w:val="00CF60E7"/>
    <w:rsid w:val="00D00B38"/>
    <w:rsid w:val="00D01890"/>
    <w:rsid w:val="00D15F25"/>
    <w:rsid w:val="00D2795D"/>
    <w:rsid w:val="00D456E7"/>
    <w:rsid w:val="00D67BCC"/>
    <w:rsid w:val="00D779B8"/>
    <w:rsid w:val="00D877A1"/>
    <w:rsid w:val="00DA5AF9"/>
    <w:rsid w:val="00E371FE"/>
    <w:rsid w:val="00E54EDE"/>
    <w:rsid w:val="00EC1E3F"/>
    <w:rsid w:val="00EC69CD"/>
    <w:rsid w:val="00EF648A"/>
    <w:rsid w:val="00F02F8C"/>
    <w:rsid w:val="00F2307F"/>
    <w:rsid w:val="00F50299"/>
    <w:rsid w:val="00F627B6"/>
    <w:rsid w:val="00F9115E"/>
    <w:rsid w:val="00FC0B53"/>
    <w:rsid w:val="00FF0F88"/>
    <w:rsid w:val="01C33402"/>
    <w:rsid w:val="044A2912"/>
    <w:rsid w:val="083B5219"/>
    <w:rsid w:val="0D0F790A"/>
    <w:rsid w:val="0E4F7860"/>
    <w:rsid w:val="11F476D0"/>
    <w:rsid w:val="15BE626F"/>
    <w:rsid w:val="16C03592"/>
    <w:rsid w:val="18E372F8"/>
    <w:rsid w:val="19D77A46"/>
    <w:rsid w:val="1C991031"/>
    <w:rsid w:val="1D3013F5"/>
    <w:rsid w:val="1D697BE3"/>
    <w:rsid w:val="1F232C97"/>
    <w:rsid w:val="24224FB6"/>
    <w:rsid w:val="24A675BD"/>
    <w:rsid w:val="29F51E63"/>
    <w:rsid w:val="2BD7776C"/>
    <w:rsid w:val="2C4858A6"/>
    <w:rsid w:val="2E3010FB"/>
    <w:rsid w:val="2E964160"/>
    <w:rsid w:val="32D26E8D"/>
    <w:rsid w:val="435C12CA"/>
    <w:rsid w:val="475B62E3"/>
    <w:rsid w:val="499D7439"/>
    <w:rsid w:val="4DCC5280"/>
    <w:rsid w:val="548C33BD"/>
    <w:rsid w:val="57123990"/>
    <w:rsid w:val="5FF422AB"/>
    <w:rsid w:val="632E580D"/>
    <w:rsid w:val="702D358A"/>
    <w:rsid w:val="717B08E9"/>
    <w:rsid w:val="71844EC7"/>
    <w:rsid w:val="756E3B9C"/>
    <w:rsid w:val="7F1C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3"/>
    <w:basedOn w:val="1"/>
    <w:qFormat/>
    <w:uiPriority w:val="0"/>
    <w:pPr>
      <w:ind w:firstLine="420" w:firstLineChars="200"/>
    </w:pPr>
    <w:rPr>
      <w:rFonts w:ascii="Times New Roman" w:hAnsi="Times New Roman" w:eastAsia="宋体" w:cs="Times New Roman"/>
      <w:szCs w:val="24"/>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1623</Words>
  <Characters>1671</Characters>
  <Lines>16</Lines>
  <Paragraphs>4</Paragraphs>
  <TotalTime>6</TotalTime>
  <ScaleCrop>false</ScaleCrop>
  <LinksUpToDate>false</LinksUpToDate>
  <CharactersWithSpaces>1729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2022-02-15T08:08:00Z</dcterms:created>
  <dc:creator>Ailuo</dc:creator>
  <cp:lastModifiedBy>ZCY</cp:lastModifiedBy>
  <cp:lastPrinted>2022-03-30T01:29:00Z</cp:lastPrinted>
  <dcterms:modified xsi:type="dcterms:W3CDTF">2024-06-04T06:00:12Z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AB602C36FDC144CFB41869E01CE25521</vt:lpwstr>
  </property>
</Properties>
</file>